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05C1" w:rsidRDefault="00010C3F">
      <w:pPr>
        <w:spacing w:before="180" w:after="180" w:line="0" w:lineRule="atLeast"/>
        <w:jc w:val="center"/>
      </w:pPr>
      <w:r>
        <w:rPr>
          <w:sz w:val="32"/>
          <w:szCs w:val="32"/>
        </w:rPr>
        <w:t>臺北市政府（機關名稱）</w:t>
      </w:r>
      <w:r>
        <w:rPr>
          <w:rFonts w:ascii="新細明體" w:hAnsi="新細明體"/>
          <w:sz w:val="32"/>
        </w:rPr>
        <w:t>公務出國(赴大陸地區)報告提要表</w:t>
      </w:r>
    </w:p>
    <w:tbl>
      <w:tblPr>
        <w:tblW w:w="105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08"/>
        <w:gridCol w:w="6410"/>
      </w:tblGrid>
      <w:tr w:rsidR="00FB05C1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出國(赴大陸地區)報告名稱：</w:t>
            </w:r>
            <w:r w:rsidR="00465740" w:rsidRPr="00465740">
              <w:rPr>
                <w:rFonts w:ascii="新細明體" w:hAnsi="新細明體" w:hint="eastAsia"/>
              </w:rPr>
              <w:t>赴英國倫敦大學學院進修出國報告</w:t>
            </w:r>
          </w:p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 xml:space="preserve">                                             </w:t>
            </w:r>
          </w:p>
        </w:tc>
      </w:tr>
      <w:tr w:rsidR="00FB05C1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出國(赴大陸地區)計畫主辦機關：</w:t>
            </w:r>
          </w:p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 xml:space="preserve">聯絡人： </w:t>
            </w:r>
            <w:r w:rsidR="00465740">
              <w:rPr>
                <w:rFonts w:ascii="新細明體" w:hAnsi="新細明體" w:hint="eastAsia"/>
              </w:rPr>
              <w:t>張懿萱</w:t>
            </w:r>
            <w:r>
              <w:rPr>
                <w:rFonts w:ascii="新細明體" w:hAnsi="新細明體"/>
              </w:rPr>
              <w:t xml:space="preserve">                     電話：</w:t>
            </w:r>
            <w:r w:rsidR="00465740">
              <w:rPr>
                <w:rFonts w:ascii="新細明體" w:hAnsi="新細明體" w:hint="eastAsia"/>
              </w:rPr>
              <w:t>2725-8266</w:t>
            </w:r>
          </w:p>
        </w:tc>
      </w:tr>
      <w:tr w:rsidR="00FB05C1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出國(赴大陸地區)人員姓名/服務機關/單位/職稱/電話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465740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張懿萱/都市發展局/都市規劃科/幫工程司/2725-8266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</w:tc>
      </w:tr>
      <w:tr w:rsidR="00FB05C1">
        <w:trPr>
          <w:cantSplit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</w:pPr>
            <w:r>
              <w:rPr>
                <w:rFonts w:ascii="新細明體" w:hAnsi="新細明體"/>
              </w:rPr>
              <w:t xml:space="preserve">出國(赴大陸地區)類別：□1考察 □2參訪 □3觀摩 </w:t>
            </w:r>
            <w:r w:rsidR="00A56975">
              <w:rPr>
                <w:rFonts w:ascii="新細明體" w:hAnsi="新細明體" w:hint="eastAsia"/>
              </w:rPr>
              <w:t>■</w:t>
            </w:r>
            <w:bookmarkStart w:id="0" w:name="_GoBack"/>
            <w:bookmarkEnd w:id="0"/>
            <w:r>
              <w:rPr>
                <w:rFonts w:ascii="新細明體" w:hAnsi="新細明體"/>
              </w:rPr>
              <w:t>4進修 □5研究 □6實習  □7訓練</w:t>
            </w:r>
            <w:r>
              <w:rPr>
                <w:rFonts w:ascii="新細明體" w:hAnsi="新細明體"/>
                <w:spacing w:val="20"/>
              </w:rPr>
              <w:br/>
              <w:t>□8</w:t>
            </w:r>
            <w:r>
              <w:rPr>
                <w:rFonts w:ascii="新細明體" w:hAnsi="新細明體"/>
              </w:rPr>
              <w:t>其他活動:</w:t>
            </w:r>
            <w:r>
              <w:rPr>
                <w:rFonts w:ascii="新細明體" w:hAnsi="新細明體"/>
                <w:spacing w:val="20"/>
              </w:rPr>
              <w:t>____________</w:t>
            </w:r>
            <w:r>
              <w:rPr>
                <w:rFonts w:ascii="新細明體" w:hAnsi="新細明體"/>
              </w:rPr>
              <w:t>(出席國際會議:</w:t>
            </w:r>
            <w:r>
              <w:rPr>
                <w:rFonts w:ascii="新細明體" w:hAnsi="新細明體"/>
                <w:spacing w:val="20"/>
              </w:rPr>
              <w:t>□是□否 檢附簡報文章等發表證明資料</w:t>
            </w:r>
          </w:p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 xml:space="preserve">                                                 、表演、比賽、競技、洽展、海外檢測等)</w:t>
            </w:r>
          </w:p>
        </w:tc>
      </w:tr>
      <w:tr w:rsidR="00FB05C1">
        <w:trPr>
          <w:cantSplit/>
        </w:trPr>
        <w:tc>
          <w:tcPr>
            <w:tcW w:w="4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出國(赴大陸地區)期間：</w:t>
            </w:r>
          </w:p>
          <w:p w:rsidR="00FB05C1" w:rsidRDefault="00465740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 w:rsidRPr="00465740">
              <w:rPr>
                <w:rFonts w:ascii="新細明體" w:hAnsi="新細明體" w:hint="eastAsia"/>
              </w:rPr>
              <w:t>107/9/24至108/9/23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報告日期：</w:t>
            </w:r>
            <w:r w:rsidR="00465740" w:rsidRPr="00465740">
              <w:rPr>
                <w:rFonts w:ascii="新細明體" w:hAnsi="新細明體"/>
              </w:rPr>
              <w:t>108/12/23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</w:tc>
        <w:tc>
          <w:tcPr>
            <w:tcW w:w="6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出國(赴大陸)地區：</w:t>
            </w:r>
          </w:p>
          <w:p w:rsidR="00FB05C1" w:rsidRDefault="00C77B29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 w:hint="eastAsia"/>
              </w:rPr>
              <w:t>英國</w:t>
            </w:r>
            <w:r w:rsidRPr="00465740">
              <w:rPr>
                <w:rFonts w:ascii="新細明體" w:hAnsi="新細明體" w:hint="eastAsia"/>
              </w:rPr>
              <w:t>倫敦大學學院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</w:tc>
      </w:tr>
      <w:tr w:rsidR="00FB05C1">
        <w:trPr>
          <w:cantSplit/>
          <w:trHeight w:val="7943"/>
        </w:trPr>
        <w:tc>
          <w:tcPr>
            <w:tcW w:w="105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28" w:type="dxa"/>
              <w:bottom w:w="0" w:type="dxa"/>
              <w:right w:w="28" w:type="dxa"/>
            </w:tcMar>
          </w:tcPr>
          <w:p w:rsidR="00FB05C1" w:rsidRDefault="00010C3F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  <w:r>
              <w:rPr>
                <w:rFonts w:ascii="新細明體" w:hAnsi="新細明體"/>
              </w:rPr>
              <w:t>內容摘要：（300至500字）</w:t>
            </w:r>
          </w:p>
          <w:p w:rsidR="00465740" w:rsidRPr="00465740" w:rsidRDefault="00465740" w:rsidP="00465740">
            <w:pPr>
              <w:spacing w:line="360" w:lineRule="auto"/>
              <w:ind w:firstLine="442"/>
              <w:jc w:val="both"/>
              <w:rPr>
                <w:rFonts w:ascii="新細明體" w:hAnsi="新細明體"/>
                <w:szCs w:val="24"/>
              </w:rPr>
            </w:pPr>
            <w:r w:rsidRPr="00465740">
              <w:rPr>
                <w:rFonts w:ascii="新細明體" w:hAnsi="新細明體" w:hint="eastAsia"/>
                <w:szCs w:val="24"/>
              </w:rPr>
              <w:t>本計畫係依「臺北市政府選送優秀公務人員出國進修實施要點」規定，赴英國倫敦大學學院(University College London, UCL)修讀永續規劃學系(</w:t>
            </w:r>
            <w:r w:rsidRPr="00465740">
              <w:rPr>
                <w:rFonts w:ascii="新細明體" w:hAnsi="新細明體"/>
                <w:szCs w:val="24"/>
              </w:rPr>
              <w:t>Sustainable Urbanism</w:t>
            </w:r>
            <w:r w:rsidRPr="00465740">
              <w:rPr>
                <w:rFonts w:ascii="新細明體" w:hAnsi="新細明體" w:hint="eastAsia"/>
                <w:szCs w:val="24"/>
              </w:rPr>
              <w:t>)碩士學程之總結報告。</w:t>
            </w:r>
          </w:p>
          <w:p w:rsidR="00465740" w:rsidRPr="00465740" w:rsidRDefault="00465740" w:rsidP="00465740">
            <w:pPr>
              <w:spacing w:line="360" w:lineRule="auto"/>
              <w:ind w:firstLine="442"/>
              <w:jc w:val="both"/>
              <w:rPr>
                <w:rFonts w:ascii="新細明體" w:hAnsi="新細明體"/>
                <w:szCs w:val="24"/>
              </w:rPr>
            </w:pPr>
            <w:r w:rsidRPr="00465740">
              <w:rPr>
                <w:rFonts w:ascii="新細明體" w:hAnsi="新細明體" w:hint="eastAsia"/>
                <w:szCs w:val="24"/>
              </w:rPr>
              <w:t>本報告共分為五個部分，首先介紹計畫緣起與目標，並於第三部分詳述進修過程，包含進修學校及修習課程介紹，並分述各修習課程心得。而有關論文部分，為運用進修期間學習之理論與市政結合，職以「都市更新對於地震、颱風及洪水之城市災害韌性之影響：以臺北市為例」為論文題目，研究都市更新如何改善本市之建成環境容受力及社會容受力，以增加城市防災韌性，並提出對都市更新以及防災體系之改善建議。</w:t>
            </w:r>
          </w:p>
          <w:p w:rsidR="00465740" w:rsidRPr="00465740" w:rsidRDefault="00465740" w:rsidP="00465740">
            <w:pPr>
              <w:spacing w:line="360" w:lineRule="auto"/>
              <w:ind w:firstLine="442"/>
              <w:jc w:val="both"/>
              <w:rPr>
                <w:rFonts w:ascii="新細明體" w:hAnsi="新細明體"/>
                <w:szCs w:val="24"/>
              </w:rPr>
            </w:pPr>
            <w:r w:rsidRPr="00465740">
              <w:rPr>
                <w:rFonts w:ascii="新細明體" w:hAnsi="新細明體" w:hint="eastAsia"/>
                <w:szCs w:val="24"/>
              </w:rPr>
              <w:t>第四部分介紹英國規劃體系以及各階層運作方式，並著重地方層級之規劃單位及管理方式說明。最後針對進修期間於課程所學、由英國規劃體系運作方式提出對於市政之建議與心得，以作為後續市府同仁出國進修以及擬定政策之參考。</w:t>
            </w: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  <w:p w:rsidR="00FB05C1" w:rsidRDefault="00FB05C1">
            <w:pPr>
              <w:overflowPunct w:val="0"/>
              <w:autoSpaceDE w:val="0"/>
              <w:jc w:val="both"/>
              <w:rPr>
                <w:rFonts w:ascii="新細明體" w:hAnsi="新細明體"/>
              </w:rPr>
            </w:pPr>
          </w:p>
        </w:tc>
      </w:tr>
    </w:tbl>
    <w:p w:rsidR="00FB05C1" w:rsidRDefault="00010C3F">
      <w:pPr>
        <w:overflowPunct w:val="0"/>
        <w:autoSpaceDE w:val="0"/>
        <w:spacing w:line="400" w:lineRule="exact"/>
        <w:jc w:val="both"/>
        <w:rPr>
          <w:rFonts w:ascii="新細明體" w:hAnsi="新細明體"/>
          <w:sz w:val="18"/>
          <w:szCs w:val="18"/>
        </w:rPr>
      </w:pPr>
      <w:r>
        <w:rPr>
          <w:rFonts w:ascii="新細明體" w:hAnsi="新細明體"/>
          <w:sz w:val="18"/>
          <w:szCs w:val="18"/>
        </w:rPr>
        <w:t>﹡二、三級機關須由直屬一級機關層轉</w:t>
      </w:r>
    </w:p>
    <w:p w:rsidR="00FB05C1" w:rsidRDefault="00FB05C1">
      <w:pPr>
        <w:spacing w:line="0" w:lineRule="atLeast"/>
        <w:rPr>
          <w:rFonts w:ascii="新細明體" w:hAnsi="新細明體"/>
          <w:b/>
          <w:sz w:val="28"/>
        </w:rPr>
      </w:pPr>
    </w:p>
    <w:p w:rsidR="00FB05C1" w:rsidRDefault="00A56975">
      <w:pPr>
        <w:spacing w:line="0" w:lineRule="atLeas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710565</wp:posOffset>
                </wp:positionH>
                <wp:positionV relativeFrom="paragraph">
                  <wp:posOffset>374015</wp:posOffset>
                </wp:positionV>
                <wp:extent cx="5230495" cy="435610"/>
                <wp:effectExtent l="0" t="0" r="0" b="0"/>
                <wp:wrapNone/>
                <wp:docPr id="4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230495" cy="4356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  <a:prstDash/>
                        </a:ln>
                      </wps:spPr>
                      <wps:txbx>
                        <w:txbxContent>
                          <w:p w:rsidR="00FB05C1" w:rsidRDefault="00FB05C1">
                            <w:pPr>
                              <w:jc w:val="center"/>
                              <w:rPr>
                                <w:rFonts w:ascii="新細明體" w:hAnsi="新細明體"/>
                                <w:sz w:val="32"/>
                              </w:rPr>
                            </w:pPr>
                          </w:p>
                          <w:p w:rsidR="00FB05C1" w:rsidRDefault="00FB05C1"/>
                        </w:txbxContent>
                      </wps:txbx>
                      <wps:bodyPr vert="horz" wrap="square" lIns="91440" tIns="45720" rIns="91440" bIns="45720" anchor="t" anchorCtr="0" compatLnSpc="0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55.95pt;margin-top:29.45pt;width:411.85pt;height:34.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" stroked="f">
                <v:path arrowok="t"/>
                <v:textbox>
                  <w:txbxContent>
                    <w:p w:rsidR="00FB05C1" w:rsidRDefault="00FB05C1">
                      <w:pPr>
                        <w:jc w:val="center"/>
                        <w:rPr>
                          <w:rFonts w:ascii="新細明體" w:hAnsi="新細明體"/>
                          <w:sz w:val="32"/>
                        </w:rPr>
                      </w:pPr>
                    </w:p>
                    <w:p w:rsidR="00FB05C1" w:rsidRDefault="00FB05C1"/>
                  </w:txbxContent>
                </v:textbox>
              </v:shape>
            </w:pict>
          </mc:Fallback>
        </mc:AlternateContent>
      </w:r>
      <w:r w:rsidR="00010C3F">
        <w:rPr>
          <w:rFonts w:ascii="新細明體" w:hAnsi="新細明體"/>
          <w:spacing w:val="20"/>
          <w:szCs w:val="24"/>
        </w:rPr>
        <w:t xml:space="preserve"> </w:t>
      </w:r>
    </w:p>
    <w:sectPr w:rsidR="00FB05C1">
      <w:footerReference w:type="default" r:id="rId7"/>
      <w:pgSz w:w="11906" w:h="16838"/>
      <w:pgMar w:top="720" w:right="720" w:bottom="720" w:left="720" w:header="851" w:footer="851" w:gutter="0"/>
      <w:cols w:space="720"/>
      <w:docGrid w:type="linesAndChar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2586" w:rsidRDefault="00122586">
      <w:r>
        <w:separator/>
      </w:r>
    </w:p>
  </w:endnote>
  <w:endnote w:type="continuationSeparator" w:id="0">
    <w:p w:rsidR="00122586" w:rsidRDefault="001225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華康儷粗黑">
    <w:altName w:val="MS Gothic"/>
    <w:charset w:val="00"/>
    <w:family w:val="modern"/>
    <w:pitch w:val="fixed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全真楷書">
    <w:charset w:val="00"/>
    <w:family w:val="modern"/>
    <w:pitch w:val="fixed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0C3F" w:rsidRDefault="00A56975">
    <w:pPr>
      <w:pStyle w:val="a6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4135" cy="146050"/>
              <wp:effectExtent l="0" t="0" r="0" b="0"/>
              <wp:wrapSquare wrapText="bothSides"/>
              <wp:docPr id="1" name="文字方塊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4135" cy="146050"/>
                      </a:xfrm>
                      <a:prstGeom prst="rect">
                        <a:avLst/>
                      </a:prstGeom>
                      <a:noFill/>
                      <a:ln>
                        <a:noFill/>
                        <a:prstDash/>
                      </a:ln>
                    </wps:spPr>
                    <wps:txbx>
                      <w:txbxContent>
                        <w:p w:rsidR="00010C3F" w:rsidRDefault="00010C3F">
                          <w:pPr>
                            <w:pStyle w:val="a6"/>
                          </w:pPr>
                          <w:r>
                            <w:rPr>
                              <w:rStyle w:val="a7"/>
                            </w:rPr>
                            <w:fldChar w:fldCharType="begin"/>
                          </w:r>
                          <w:r>
                            <w:rPr>
                              <w:rStyle w:val="a7"/>
                            </w:rPr>
                            <w:instrText xml:space="preserve"> PAGE </w:instrText>
                          </w:r>
                          <w:r>
                            <w:rPr>
                              <w:rStyle w:val="a7"/>
                            </w:rPr>
                            <w:fldChar w:fldCharType="separate"/>
                          </w:r>
                          <w:r w:rsidR="00A56975">
                            <w:rPr>
                              <w:rStyle w:val="a7"/>
                              <w:noProof/>
                            </w:rPr>
                            <w:t>2</w:t>
                          </w:r>
                          <w:r>
                            <w:rPr>
                              <w:rStyle w:val="a7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0" compatLnSpc="0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字方塊 1" o:spid="_x0000_s1027" type="#_x0000_t202" style="position:absolute;margin-left:0;margin-top:.05pt;width:5.05pt;height:11.5pt;z-index:25165772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" filled="f" stroked="f">
              <v:path arrowok="t"/>
              <v:textbox style="mso-fit-shape-to-text:t" inset="0,0,0,0">
                <w:txbxContent>
                  <w:p w:rsidR="00010C3F" w:rsidRDefault="00010C3F">
                    <w:pPr>
                      <w:pStyle w:val="a6"/>
                    </w:pPr>
                    <w:r>
                      <w:rPr>
                        <w:rStyle w:val="a7"/>
                      </w:rPr>
                      <w:fldChar w:fldCharType="begin"/>
                    </w:r>
                    <w:r>
                      <w:rPr>
                        <w:rStyle w:val="a7"/>
                      </w:rPr>
                      <w:instrText xml:space="preserve"> PAGE </w:instrText>
                    </w:r>
                    <w:r>
                      <w:rPr>
                        <w:rStyle w:val="a7"/>
                      </w:rPr>
                      <w:fldChar w:fldCharType="separate"/>
                    </w:r>
                    <w:r w:rsidR="00A56975">
                      <w:rPr>
                        <w:rStyle w:val="a7"/>
                        <w:noProof/>
                      </w:rPr>
                      <w:t>2</w:t>
                    </w:r>
                    <w:r>
                      <w:rPr>
                        <w:rStyle w:val="a7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2586" w:rsidRDefault="00122586">
      <w:r>
        <w:rPr>
          <w:color w:val="000000"/>
        </w:rPr>
        <w:separator/>
      </w:r>
    </w:p>
  </w:footnote>
  <w:footnote w:type="continuationSeparator" w:id="0">
    <w:p w:rsidR="00122586" w:rsidRDefault="001225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56FCC"/>
    <w:multiLevelType w:val="multilevel"/>
    <w:tmpl w:val="84E822A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01F71357"/>
    <w:multiLevelType w:val="multilevel"/>
    <w:tmpl w:val="2B12A970"/>
    <w:lvl w:ilvl="0">
      <w:numFmt w:val="bullet"/>
      <w:lvlText w:val="●"/>
      <w:lvlJc w:val="left"/>
      <w:pPr>
        <w:ind w:left="300" w:hanging="300"/>
      </w:pPr>
      <w:rPr>
        <w:rFonts w:ascii="華康儷粗黑" w:eastAsia="華康儷粗黑" w:hAnsi="華康儷粗黑"/>
        <w:color w:val="auto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" w15:restartNumberingAfterBreak="0">
    <w:nsid w:val="14A94754"/>
    <w:multiLevelType w:val="multilevel"/>
    <w:tmpl w:val="2FFEA2D8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7BE677F"/>
    <w:multiLevelType w:val="multilevel"/>
    <w:tmpl w:val="901E4AC8"/>
    <w:lvl w:ilvl="0">
      <w:start w:val="1"/>
      <w:numFmt w:val="taiwaneseCountingThousand"/>
      <w:lvlText w:val="%1、"/>
      <w:lvlJc w:val="left"/>
      <w:pPr>
        <w:ind w:left="600" w:hanging="600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 w15:restartNumberingAfterBreak="0">
    <w:nsid w:val="2F3A74B7"/>
    <w:multiLevelType w:val="multilevel"/>
    <w:tmpl w:val="E436B25C"/>
    <w:lvl w:ilvl="0">
      <w:start w:val="1"/>
      <w:numFmt w:val="decimal"/>
      <w:lvlText w:val="%1."/>
      <w:lvlJc w:val="left"/>
      <w:pPr>
        <w:ind w:left="480" w:hanging="480"/>
      </w:p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6A7C654E"/>
    <w:multiLevelType w:val="multilevel"/>
    <w:tmpl w:val="41B4F4BC"/>
    <w:lvl w:ilvl="0">
      <w:numFmt w:val="bullet"/>
      <w:lvlText w:val=""/>
      <w:lvlJc w:val="left"/>
      <w:pPr>
        <w:ind w:left="480" w:hanging="480"/>
      </w:pPr>
      <w:rPr>
        <w:rFonts w:ascii="Wingdings" w:hAnsi="Wingdings"/>
      </w:rPr>
    </w:lvl>
    <w:lvl w:ilvl="1">
      <w:numFmt w:val="bullet"/>
      <w:lvlText w:val=""/>
      <w:lvlJc w:val="left"/>
      <w:pPr>
        <w:ind w:left="960" w:hanging="480"/>
      </w:pPr>
      <w:rPr>
        <w:rFonts w:ascii="Wingdings" w:hAnsi="Wingdings"/>
      </w:rPr>
    </w:lvl>
    <w:lvl w:ilvl="2">
      <w:numFmt w:val="bullet"/>
      <w:lvlText w:val=""/>
      <w:lvlJc w:val="left"/>
      <w:pPr>
        <w:ind w:left="1440" w:hanging="480"/>
      </w:pPr>
      <w:rPr>
        <w:rFonts w:ascii="Wingdings" w:hAnsi="Wingdings"/>
      </w:rPr>
    </w:lvl>
    <w:lvl w:ilvl="3">
      <w:numFmt w:val="bullet"/>
      <w:lvlText w:val=""/>
      <w:lvlJc w:val="left"/>
      <w:pPr>
        <w:ind w:left="1920" w:hanging="480"/>
      </w:pPr>
      <w:rPr>
        <w:rFonts w:ascii="Wingdings" w:hAnsi="Wingdings"/>
      </w:rPr>
    </w:lvl>
    <w:lvl w:ilvl="4">
      <w:numFmt w:val="bullet"/>
      <w:lvlText w:val=""/>
      <w:lvlJc w:val="left"/>
      <w:pPr>
        <w:ind w:left="2400" w:hanging="480"/>
      </w:pPr>
      <w:rPr>
        <w:rFonts w:ascii="Wingdings" w:hAnsi="Wingdings"/>
      </w:rPr>
    </w:lvl>
    <w:lvl w:ilvl="5">
      <w:numFmt w:val="bullet"/>
      <w:lvlText w:val=""/>
      <w:lvlJc w:val="left"/>
      <w:pPr>
        <w:ind w:left="2880" w:hanging="480"/>
      </w:pPr>
      <w:rPr>
        <w:rFonts w:ascii="Wingdings" w:hAnsi="Wingdings"/>
      </w:rPr>
    </w:lvl>
    <w:lvl w:ilvl="6">
      <w:numFmt w:val="bullet"/>
      <w:lvlText w:val=""/>
      <w:lvlJc w:val="left"/>
      <w:pPr>
        <w:ind w:left="3360" w:hanging="480"/>
      </w:pPr>
      <w:rPr>
        <w:rFonts w:ascii="Wingdings" w:hAnsi="Wingdings"/>
      </w:rPr>
    </w:lvl>
    <w:lvl w:ilvl="7">
      <w:numFmt w:val="bullet"/>
      <w:lvlText w:val=""/>
      <w:lvlJc w:val="left"/>
      <w:pPr>
        <w:ind w:left="3840" w:hanging="480"/>
      </w:pPr>
      <w:rPr>
        <w:rFonts w:ascii="Wingdings" w:hAnsi="Wingdings"/>
      </w:rPr>
    </w:lvl>
    <w:lvl w:ilvl="8">
      <w:numFmt w:val="bullet"/>
      <w:lvlText w:val=""/>
      <w:lvlJc w:val="left"/>
      <w:pPr>
        <w:ind w:left="4320" w:hanging="480"/>
      </w:pPr>
      <w:rPr>
        <w:rFonts w:ascii="Wingdings" w:hAnsi="Wingdings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4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autoHyphenation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5C1"/>
    <w:rsid w:val="00010C3F"/>
    <w:rsid w:val="00122586"/>
    <w:rsid w:val="001633D5"/>
    <w:rsid w:val="00264107"/>
    <w:rsid w:val="002C5AB2"/>
    <w:rsid w:val="00465740"/>
    <w:rsid w:val="00732545"/>
    <w:rsid w:val="00851EA8"/>
    <w:rsid w:val="009F4719"/>
    <w:rsid w:val="00A56975"/>
    <w:rsid w:val="00C77B29"/>
    <w:rsid w:val="00D03962"/>
    <w:rsid w:val="00FB0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."/>
  <w:listSeparator w:val=","/>
  <w15:chartTrackingRefBased/>
  <w15:docId w15:val="{80AFCF2E-6C57-4AA7-94E9-EFE9AEE181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  <w:autoSpaceDN w:val="0"/>
      <w:textAlignment w:val="baseline"/>
    </w:pPr>
    <w:rPr>
      <w:kern w:val="3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color w:val="0000FF"/>
      <w:u w:val="single"/>
    </w:rPr>
  </w:style>
  <w:style w:type="paragraph" w:styleId="a4">
    <w:name w:val="Body Text Indent"/>
    <w:basedOn w:val="a"/>
    <w:pPr>
      <w:ind w:left="391" w:hanging="391"/>
    </w:pPr>
    <w:rPr>
      <w:rFonts w:ascii="全真楷書" w:eastAsia="標楷體" w:hAnsi="全真楷書"/>
      <w:sz w:val="34"/>
    </w:rPr>
  </w:style>
  <w:style w:type="paragraph" w:styleId="2">
    <w:name w:val="Body Text Indent 2"/>
    <w:basedOn w:val="a"/>
    <w:pPr>
      <w:snapToGrid w:val="0"/>
      <w:ind w:left="422" w:hanging="680"/>
    </w:pPr>
    <w:rPr>
      <w:rFonts w:ascii="全真楷書" w:eastAsia="標楷體" w:hAnsi="全真楷書"/>
      <w:sz w:val="34"/>
    </w:rPr>
  </w:style>
  <w:style w:type="paragraph" w:styleId="a5">
    <w:name w:val="Plain Text"/>
    <w:basedOn w:val="a"/>
    <w:rPr>
      <w:rFonts w:ascii="細明體" w:eastAsia="細明體" w:hAnsi="細明體"/>
    </w:rPr>
  </w:style>
  <w:style w:type="paragraph" w:styleId="3">
    <w:name w:val="Body Text Indent 3"/>
    <w:basedOn w:val="a"/>
    <w:pPr>
      <w:spacing w:line="560" w:lineRule="exact"/>
      <w:ind w:left="990" w:hanging="352"/>
    </w:pPr>
    <w:rPr>
      <w:rFonts w:ascii="標楷體" w:eastAsia="標楷體" w:hAnsi="標楷體"/>
      <w:sz w:val="32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7">
    <w:name w:val="page number"/>
    <w:basedOn w:val="a0"/>
  </w:style>
  <w:style w:type="character" w:styleId="a8">
    <w:name w:val="FollowedHyperlink"/>
    <w:rPr>
      <w:color w:val="800080"/>
      <w:u w:val="single"/>
    </w:rPr>
  </w:style>
  <w:style w:type="paragraph" w:styleId="a9">
    <w:name w:val="List Paragraph"/>
    <w:basedOn w:val="a"/>
    <w:pPr>
      <w:ind w:left="480"/>
    </w:pPr>
    <w:rPr>
      <w:rFonts w:ascii="Calibri" w:hAnsi="Calibri"/>
      <w:szCs w:val="22"/>
    </w:rPr>
  </w:style>
  <w:style w:type="paragraph" w:styleId="aa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b">
    <w:name w:val="頁首 字元"/>
    <w:rPr>
      <w:kern w:val="3"/>
    </w:rPr>
  </w:style>
  <w:style w:type="paragraph" w:styleId="ac">
    <w:name w:val="Balloon Text"/>
    <w:basedOn w:val="a"/>
    <w:rPr>
      <w:rFonts w:ascii="Cambria" w:hAnsi="Cambria"/>
      <w:sz w:val="18"/>
      <w:szCs w:val="18"/>
    </w:rPr>
  </w:style>
  <w:style w:type="character" w:customStyle="1" w:styleId="ad">
    <w:name w:val="註解方塊文字 字元"/>
    <w:rPr>
      <w:rFonts w:ascii="Cambria" w:eastAsia="新細明體" w:hAnsi="Cambria" w:cs="Times New Roman"/>
      <w:kern w:val="3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136</Words>
  <Characters>780</Characters>
  <Application>Microsoft Office Word</Application>
  <DocSecurity>0</DocSecurity>
  <Lines>6</Lines>
  <Paragraphs>1</Paragraphs>
  <ScaleCrop>false</ScaleCrop>
  <Company/>
  <LinksUpToDate>false</LinksUpToDate>
  <CharactersWithSpaces>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臺北市政府及所屬各機關公務出國或赴大陸地區報告處理注意事項</dc:title>
  <dc:subject/>
  <dc:creator>user</dc:creator>
  <cp:keywords/>
  <cp:lastModifiedBy>user</cp:lastModifiedBy>
  <cp:revision>2</cp:revision>
  <cp:lastPrinted>2019-12-19T01:54:00Z</cp:lastPrinted>
  <dcterms:created xsi:type="dcterms:W3CDTF">2019-12-20T03:31:00Z</dcterms:created>
  <dcterms:modified xsi:type="dcterms:W3CDTF">2019-12-20T03:31:00Z</dcterms:modified>
</cp:coreProperties>
</file>